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674" w:rsidRPr="004A2674" w:rsidRDefault="004A2674" w:rsidP="008A06E2">
      <w:pPr>
        <w:pStyle w:val="KeinLeerraum"/>
        <w:rPr>
          <w:b/>
          <w:sz w:val="28"/>
          <w:szCs w:val="28"/>
        </w:rPr>
      </w:pPr>
      <w:r w:rsidRPr="004A2674">
        <w:rPr>
          <w:b/>
          <w:sz w:val="28"/>
          <w:szCs w:val="28"/>
          <w:highlight w:val="yellow"/>
        </w:rPr>
        <w:t>Bitte unterschrieben mit  den Vergabeunterlagen einreichen!</w:t>
      </w:r>
    </w:p>
    <w:p w:rsidR="008A06E2" w:rsidRDefault="008A06E2" w:rsidP="008A06E2">
      <w:pPr>
        <w:pStyle w:val="KeinLeerraum"/>
      </w:pPr>
      <w:r w:rsidRPr="008A06E2">
        <w:t>Allgemein gültige</w:t>
      </w:r>
      <w:r>
        <w:t xml:space="preserve"> Bestimmungen für die Lieferung von Forstpflanzen</w:t>
      </w:r>
      <w:r w:rsidR="004A2674">
        <w:t xml:space="preserve"> </w:t>
      </w:r>
    </w:p>
    <w:p w:rsidR="00462B01" w:rsidRPr="008A06E2" w:rsidRDefault="00462B01" w:rsidP="008A06E2">
      <w:pPr>
        <w:pStyle w:val="KeinLeerraum"/>
      </w:pPr>
    </w:p>
    <w:p w:rsidR="008A06E2" w:rsidRPr="008A06E2" w:rsidRDefault="008A06E2" w:rsidP="008A06E2">
      <w:pPr>
        <w:pStyle w:val="KeinLeerraum"/>
        <w:rPr>
          <w:b/>
        </w:rPr>
      </w:pPr>
      <w:r w:rsidRPr="008A06E2">
        <w:rPr>
          <w:b/>
        </w:rPr>
        <w:t xml:space="preserve">Vergabenr.: </w:t>
      </w:r>
      <w:r w:rsidR="00CE57AC">
        <w:rPr>
          <w:b/>
        </w:rPr>
        <w:t>080.60-02-2024_</w:t>
      </w:r>
      <w:bookmarkStart w:id="0" w:name="_GoBack"/>
      <w:bookmarkEnd w:id="0"/>
      <w:r w:rsidR="00D03B8E">
        <w:rPr>
          <w:b/>
        </w:rPr>
        <w:t>Pflanzen</w:t>
      </w:r>
    </w:p>
    <w:p w:rsidR="008A06E2" w:rsidRDefault="008A06E2" w:rsidP="008A06E2">
      <w:pPr>
        <w:pStyle w:val="KeinLeerraum"/>
      </w:pPr>
    </w:p>
    <w:p w:rsidR="008A06E2" w:rsidRPr="008A06E2" w:rsidRDefault="008A06E2" w:rsidP="008A06E2">
      <w:pPr>
        <w:pStyle w:val="KeinLeerraum"/>
      </w:pPr>
      <w:r w:rsidRPr="008A06E2">
        <w:t>1.</w:t>
      </w:r>
    </w:p>
    <w:p w:rsidR="008A06E2" w:rsidRDefault="008A06E2" w:rsidP="008A06E2">
      <w:pPr>
        <w:pStyle w:val="KeinLeerraum"/>
      </w:pPr>
      <w:r w:rsidRPr="008A06E2">
        <w:t>Verwendung von Saat- und Pflanzgut:</w:t>
      </w:r>
    </w:p>
    <w:p w:rsidR="008A06E2" w:rsidRPr="008A06E2" w:rsidRDefault="008A06E2" w:rsidP="008A06E2">
      <w:pPr>
        <w:pStyle w:val="KeinLeerraum"/>
      </w:pPr>
    </w:p>
    <w:p w:rsidR="008A06E2" w:rsidRPr="008A06E2" w:rsidRDefault="008A06E2" w:rsidP="008A06E2">
      <w:pPr>
        <w:pStyle w:val="KeinLeerraum"/>
      </w:pPr>
      <w:r>
        <w:t xml:space="preserve">1.Die Verwendung von Forstpflanzen erfolgt  auf der Grundlage des </w:t>
      </w:r>
      <w:r w:rsidRPr="008A06E2">
        <w:t xml:space="preserve"> Forstvermehrungsgutgesetz (FoVG</w:t>
      </w:r>
      <w:r w:rsidR="00462B01">
        <w:t xml:space="preserve">) vom 22.5.2002 (BGBL.I S. 1658 </w:t>
      </w:r>
      <w:r w:rsidRPr="008A06E2">
        <w:t>zuletzt durch Artikel 37 des Gesetzes vom 9. Dezember 2010 (BGBl.</w:t>
      </w:r>
      <w:r w:rsidR="00462B01">
        <w:t xml:space="preserve"> I S. 1934) geändert) erzeugtes </w:t>
      </w:r>
      <w:r w:rsidRPr="008A06E2">
        <w:t>Saat- und Pflanzgut standortgerechter Baumarten mit den für das Anbaugebiet geeigneten Herkunft</w:t>
      </w:r>
    </w:p>
    <w:p w:rsidR="00462B01" w:rsidRDefault="008A06E2" w:rsidP="008A06E2">
      <w:pPr>
        <w:pStyle w:val="KeinLeerraum"/>
      </w:pPr>
      <w:r w:rsidRPr="008A06E2">
        <w:t xml:space="preserve">gemäß den Empfehlungen für forstliches Vermehrungsgut für das </w:t>
      </w:r>
      <w:r w:rsidR="00462B01">
        <w:t>Land Brandenburg vom 01.01.2005</w:t>
      </w:r>
      <w:r w:rsidRPr="008A06E2">
        <w:t xml:space="preserve">. </w:t>
      </w:r>
    </w:p>
    <w:p w:rsidR="008A06E2" w:rsidRPr="008A06E2" w:rsidRDefault="008A06E2" w:rsidP="008A06E2">
      <w:pPr>
        <w:pStyle w:val="KeinLeerraum"/>
      </w:pPr>
      <w:r w:rsidRPr="008A06E2">
        <w:t>Das bedeutet, dass dieses Material nachweislich aus zugelassenen Saatgutbeständen</w:t>
      </w:r>
    </w:p>
    <w:p w:rsidR="008A06E2" w:rsidRPr="008A06E2" w:rsidRDefault="008A06E2" w:rsidP="008A06E2">
      <w:pPr>
        <w:pStyle w:val="KeinLeerraum"/>
      </w:pPr>
      <w:r w:rsidRPr="008A06E2">
        <w:t>oder Plantagen (Stammzertifikat) geworben werden muss.</w:t>
      </w:r>
    </w:p>
    <w:p w:rsidR="008A06E2" w:rsidRDefault="008A06E2" w:rsidP="008A06E2">
      <w:pPr>
        <w:rPr>
          <w:rFonts w:ascii="Arial Narrow" w:hAnsi="Arial Narrow" w:cs="Arial"/>
        </w:rPr>
      </w:pPr>
    </w:p>
    <w:p w:rsidR="008A06E2" w:rsidRPr="008A06E2" w:rsidRDefault="008A06E2" w:rsidP="004A2674">
      <w:pPr>
        <w:pStyle w:val="KeinLeerraum"/>
      </w:pPr>
      <w:r w:rsidRPr="008A06E2">
        <w:t>1.2</w:t>
      </w:r>
    </w:p>
    <w:p w:rsidR="008A06E2" w:rsidRPr="008A06E2" w:rsidRDefault="008A06E2" w:rsidP="004A2674">
      <w:pPr>
        <w:pStyle w:val="KeinLeerraum"/>
      </w:pPr>
      <w:r w:rsidRPr="008A06E2">
        <w:t>Mit der Rechnung ist der Lieferschein als Herkunftsnachweis einzureichen.</w:t>
      </w:r>
    </w:p>
    <w:p w:rsidR="008A06E2" w:rsidRPr="008A06E2" w:rsidRDefault="008A06E2" w:rsidP="008A06E2">
      <w:pPr>
        <w:pStyle w:val="KeinLeerraum"/>
      </w:pPr>
      <w:r w:rsidRPr="008A06E2">
        <w:t xml:space="preserve">Bei der Lieferung von Erlenpflanzen dürfen, zur Verhinderung einer </w:t>
      </w:r>
      <w:r>
        <w:t>weiteren Ausbreitung der Erlen-</w:t>
      </w:r>
      <w:r w:rsidRPr="008A06E2">
        <w:t>Phytophthora, ausschließlich</w:t>
      </w:r>
      <w:r>
        <w:t xml:space="preserve"> nur </w:t>
      </w:r>
      <w:r w:rsidRPr="008A06E2">
        <w:t>Pflanzen verwendet werden, deren Lieferpapiere die in der Anlage</w:t>
      </w:r>
      <w:r>
        <w:t xml:space="preserve"> </w:t>
      </w:r>
      <w:r w:rsidRPr="008A06E2">
        <w:t>beigefügte Garantieerklärung enthalten. Die Garantiererklärung</w:t>
      </w:r>
      <w:r>
        <w:t xml:space="preserve"> ist vor der Pflanzung zusammen </w:t>
      </w:r>
      <w:r w:rsidRPr="008A06E2">
        <w:t xml:space="preserve">mit dem </w:t>
      </w:r>
      <w:r w:rsidR="00462B01">
        <w:t>Lieferschein in der Landeswaldoberförsterei</w:t>
      </w:r>
      <w:r>
        <w:t xml:space="preserve"> Hammer</w:t>
      </w:r>
      <w:r w:rsidRPr="008A06E2">
        <w:t xml:space="preserve"> einzureichen.</w:t>
      </w:r>
    </w:p>
    <w:p w:rsidR="00462B01" w:rsidRDefault="008A06E2" w:rsidP="008A06E2">
      <w:pPr>
        <w:pStyle w:val="KeinLeerraum"/>
      </w:pPr>
      <w:r w:rsidRPr="008A06E2">
        <w:t>Hinweis: Forstsamen- oder Forstpflanzenbetriebe, die mit Forstvermeh</w:t>
      </w:r>
      <w:r>
        <w:t>rungsgut (Saat- bzw. Pflanzgut)</w:t>
      </w:r>
      <w:r w:rsidR="00462B01">
        <w:t xml:space="preserve"> </w:t>
      </w:r>
      <w:r w:rsidRPr="008A06E2">
        <w:t>handeln, müssen nach dem Forstvermehrungsgutgesetz (F</w:t>
      </w:r>
      <w:r>
        <w:t xml:space="preserve">oVG) angemeldet sein. </w:t>
      </w:r>
    </w:p>
    <w:p w:rsidR="008A06E2" w:rsidRPr="008A06E2" w:rsidRDefault="008A06E2" w:rsidP="008A06E2">
      <w:pPr>
        <w:pStyle w:val="KeinLeerraum"/>
      </w:pPr>
      <w:r>
        <w:t>Die FoVG-</w:t>
      </w:r>
      <w:r w:rsidRPr="008A06E2">
        <w:t>Betriebsnummer muss auf den Angeboten, Lieferscheinen und Rechnungen angegeben sein .</w:t>
      </w:r>
    </w:p>
    <w:p w:rsidR="008A06E2" w:rsidRDefault="008A06E2" w:rsidP="008A06E2">
      <w:pPr>
        <w:rPr>
          <w:rFonts w:ascii="Arial Narrow" w:hAnsi="Arial Narrow" w:cs="Arial"/>
        </w:rPr>
      </w:pPr>
    </w:p>
    <w:p w:rsidR="008A06E2" w:rsidRPr="008A06E2" w:rsidRDefault="008A06E2" w:rsidP="004A2674">
      <w:pPr>
        <w:pStyle w:val="KeinLeerraum"/>
      </w:pPr>
      <w:r w:rsidRPr="008A06E2">
        <w:t>1.3</w:t>
      </w:r>
    </w:p>
    <w:p w:rsidR="008A06E2" w:rsidRPr="008A06E2" w:rsidRDefault="008A06E2" w:rsidP="004A2674">
      <w:pPr>
        <w:pStyle w:val="KeinLeerraum"/>
      </w:pPr>
      <w:r w:rsidRPr="008A06E2">
        <w:t>Für die Anlage von Waldrändern bzw. bei der Verwendung von Gehölzarten, die nicht dem</w:t>
      </w:r>
    </w:p>
    <w:p w:rsidR="008A06E2" w:rsidRPr="008A06E2" w:rsidRDefault="008A06E2" w:rsidP="008A06E2">
      <w:pPr>
        <w:pStyle w:val="KeinLeerraum"/>
      </w:pPr>
      <w:r w:rsidRPr="008A06E2">
        <w:t>Forstvermehrungsgutgesetz unterliegen, ist gemäß des Erlass</w:t>
      </w:r>
      <w:r w:rsidR="00462B01">
        <w:t xml:space="preserve">es zur Verwendung einheimischer </w:t>
      </w:r>
      <w:r w:rsidRPr="008A06E2">
        <w:t>Gehölzarten aus regionalen Herkünften grundsätzlich einh</w:t>
      </w:r>
      <w:r w:rsidR="00462B01">
        <w:t xml:space="preserve">eimisches und standortgerechtes </w:t>
      </w:r>
      <w:r w:rsidRPr="008A06E2">
        <w:t>Pflanzenmaterial aus regionalem, nachweislich herkunftsgesicherten Saatgut zu verwenden.</w:t>
      </w:r>
    </w:p>
    <w:p w:rsidR="00462B01" w:rsidRDefault="00462B01" w:rsidP="004A2674">
      <w:pPr>
        <w:pStyle w:val="KeinLeerraum"/>
      </w:pPr>
    </w:p>
    <w:p w:rsidR="008A06E2" w:rsidRPr="008A06E2" w:rsidRDefault="008A06E2" w:rsidP="004A2674">
      <w:pPr>
        <w:pStyle w:val="KeinLeerraum"/>
      </w:pPr>
      <w:r w:rsidRPr="008A06E2">
        <w:t>1.4</w:t>
      </w:r>
    </w:p>
    <w:p w:rsidR="008A06E2" w:rsidRPr="008A06E2" w:rsidRDefault="008A06E2" w:rsidP="004A2674">
      <w:pPr>
        <w:pStyle w:val="KeinLeerraum"/>
      </w:pPr>
      <w:r w:rsidRPr="008A06E2">
        <w:t>Steht Saat- und Pflanzgut der für die Region zugelassenen Herkunft nich</w:t>
      </w:r>
      <w:r w:rsidR="00462B01">
        <w:t xml:space="preserve">t zur Verfügung, kann eine laut </w:t>
      </w:r>
      <w:r w:rsidRPr="008A06E2">
        <w:t>Herkunftsempfehlung zugelassene Austauschherkunft nur dann verwendet werden, wenn mindesten</w:t>
      </w:r>
      <w:r w:rsidR="00462B01">
        <w:t xml:space="preserve">s </w:t>
      </w:r>
      <w:r w:rsidRPr="008A06E2">
        <w:t>drei zugelassene Baumschulen die fehlende Verfügbarkeit über al</w:t>
      </w:r>
      <w:r w:rsidR="00462B01">
        <w:t xml:space="preserve">le Sortimente bestätigen. Diese </w:t>
      </w:r>
      <w:r w:rsidRPr="008A06E2">
        <w:t>Bestätigungen sind dem Angebot beizufügen.</w:t>
      </w:r>
    </w:p>
    <w:p w:rsidR="008A06E2" w:rsidRPr="00462B01" w:rsidRDefault="00462B01" w:rsidP="00462B01">
      <w:pPr>
        <w:pStyle w:val="KeinLeerraum"/>
      </w:pPr>
      <w:r>
        <w:t xml:space="preserve">Die </w:t>
      </w:r>
      <w:r w:rsidR="008A06E2" w:rsidRPr="00462B01">
        <w:t>Originalrechnungen (Inhalt und Form gem. § 14 US</w:t>
      </w:r>
      <w:r>
        <w:t xml:space="preserve">tG) muss </w:t>
      </w:r>
      <w:r w:rsidR="008A06E2" w:rsidRPr="00462B01">
        <w:t>alle Angaben lt. § 14</w:t>
      </w:r>
    </w:p>
    <w:p w:rsidR="008A06E2" w:rsidRPr="00462B01" w:rsidRDefault="008A06E2" w:rsidP="00462B01">
      <w:pPr>
        <w:pStyle w:val="KeinLeerraum"/>
      </w:pPr>
      <w:r w:rsidRPr="00462B01">
        <w:t>Forstvermehrungsgutgesetz i.V. m. § 4 Abs. 1 Forstvermehrungsgut-Durchführungsverordnung</w:t>
      </w:r>
    </w:p>
    <w:p w:rsidR="008A06E2" w:rsidRDefault="00462B01" w:rsidP="008A06E2">
      <w:pPr>
        <w:rPr>
          <w:rFonts w:cs="Arial"/>
        </w:rPr>
      </w:pPr>
      <w:r>
        <w:rPr>
          <w:rFonts w:cs="Arial"/>
        </w:rPr>
        <w:t>(FoVDV) enthalten</w:t>
      </w:r>
      <w:r w:rsidR="008A06E2" w:rsidRPr="00462B01">
        <w:rPr>
          <w:rFonts w:cs="Arial"/>
        </w:rPr>
        <w:t>.</w:t>
      </w:r>
    </w:p>
    <w:p w:rsidR="004A2674" w:rsidRDefault="004A2674" w:rsidP="008A06E2">
      <w:pPr>
        <w:rPr>
          <w:rFonts w:cs="Arial"/>
        </w:rPr>
      </w:pPr>
      <w:r>
        <w:rPr>
          <w:rFonts w:cs="Arial"/>
        </w:rPr>
        <w:t>Bitte unterschreiben Sie diese Bestimmungen als zur Kenntnis genommen.</w:t>
      </w:r>
    </w:p>
    <w:p w:rsidR="004A2674" w:rsidRDefault="004A2674" w:rsidP="008A06E2">
      <w:pPr>
        <w:rPr>
          <w:rFonts w:cs="Arial"/>
        </w:rPr>
      </w:pPr>
    </w:p>
    <w:p w:rsidR="004A2674" w:rsidRDefault="004A2674" w:rsidP="008A06E2">
      <w:pPr>
        <w:rPr>
          <w:rFonts w:cs="Arial"/>
          <w:b/>
        </w:rPr>
      </w:pPr>
    </w:p>
    <w:p w:rsidR="004A2674" w:rsidRPr="00462B01" w:rsidRDefault="004A2674" w:rsidP="008A06E2">
      <w:pPr>
        <w:rPr>
          <w:rFonts w:cs="Arial"/>
        </w:rPr>
      </w:pPr>
      <w:r w:rsidRPr="004A2674">
        <w:rPr>
          <w:rFonts w:cs="Arial"/>
          <w:b/>
        </w:rPr>
        <w:t>Datum: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4A2674">
        <w:rPr>
          <w:rFonts w:cs="Arial"/>
          <w:b/>
        </w:rPr>
        <w:t>Unterschrift und Stempel:</w:t>
      </w:r>
    </w:p>
    <w:sectPr w:rsidR="004A2674" w:rsidRPr="00462B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1DB"/>
    <w:rsid w:val="00026BAB"/>
    <w:rsid w:val="00125C03"/>
    <w:rsid w:val="002A01DB"/>
    <w:rsid w:val="00321AC8"/>
    <w:rsid w:val="00462B01"/>
    <w:rsid w:val="004A2674"/>
    <w:rsid w:val="0087507D"/>
    <w:rsid w:val="008A06E2"/>
    <w:rsid w:val="009C5D3A"/>
    <w:rsid w:val="00CE57AC"/>
    <w:rsid w:val="00D0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74DC"/>
  <w15:docId w15:val="{791EB90E-955C-47CD-9D5F-2DAA948BF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21AC8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21AC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21AC8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21AC8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21AC8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21AC8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21AC8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IntensiveHervorhebung">
    <w:name w:val="Intense Emphasis"/>
    <w:basedOn w:val="Absatz-Standardschriftart"/>
    <w:uiPriority w:val="21"/>
    <w:qFormat/>
    <w:rsid w:val="00321AC8"/>
    <w:rPr>
      <w:b/>
      <w:bCs/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21AC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21AC8"/>
    <w:rPr>
      <w:rFonts w:ascii="Arial" w:hAnsi="Arial"/>
      <w:b/>
      <w:bCs/>
      <w:i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321A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21AC8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KeinLeerraum">
    <w:name w:val="No Spacing"/>
    <w:uiPriority w:val="1"/>
    <w:qFormat/>
    <w:rsid w:val="008A06E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Forst Brandenburg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Schieweck</dc:creator>
  <cp:keywords/>
  <dc:description/>
  <cp:lastModifiedBy>KruegerF</cp:lastModifiedBy>
  <cp:revision>6</cp:revision>
  <dcterms:created xsi:type="dcterms:W3CDTF">2020-02-10T06:56:00Z</dcterms:created>
  <dcterms:modified xsi:type="dcterms:W3CDTF">2024-01-30T11:58:00Z</dcterms:modified>
</cp:coreProperties>
</file>